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F24" w:rsidRPr="00A629B7" w:rsidRDefault="00373F24" w:rsidP="00373F24">
      <w:pPr>
        <w:pStyle w:val="xmsonormal"/>
        <w:shd w:val="clear" w:color="auto" w:fill="FFFFFF"/>
        <w:spacing w:before="0" w:beforeAutospacing="0" w:after="0" w:afterAutospacing="0" w:line="280" w:lineRule="atLeast"/>
        <w:rPr>
          <w:rFonts w:ascii="Corbel" w:hAnsi="Corbel"/>
          <w:color w:val="201F1E"/>
        </w:rPr>
      </w:pPr>
      <w:r w:rsidRPr="00A629B7">
        <w:rPr>
          <w:rFonts w:ascii="Corbel" w:hAnsi="Corbel"/>
          <w:color w:val="201F1E"/>
        </w:rPr>
        <w:t xml:space="preserve">Hartelijk dank voor uw komst bij de bewonersbijeenkomst op 20 september. Deze bijeenkomst was door de gemeente belegd samen met welzijnsorganisatie DOCK. Directe aanleiding voor de bijeenkomst is het feit dat gebouw De Piramide na de huuropzegging van </w:t>
      </w:r>
      <w:proofErr w:type="spellStart"/>
      <w:r w:rsidRPr="00A629B7">
        <w:rPr>
          <w:rFonts w:ascii="Corbel" w:hAnsi="Corbel"/>
          <w:color w:val="201F1E"/>
        </w:rPr>
        <w:t>Partou</w:t>
      </w:r>
      <w:proofErr w:type="spellEnd"/>
      <w:r w:rsidRPr="00A629B7">
        <w:rPr>
          <w:rFonts w:ascii="Corbel" w:hAnsi="Corbel"/>
          <w:color w:val="201F1E"/>
        </w:rPr>
        <w:t xml:space="preserve"> Buitenschoolse Opvang geëxploiteerd wordt door DOCK. U toonde met name ook belangstelling voor de herontwikkeling van de speeltuin en het gebouw De Piramide. Zoals toegezegd, zend ik u hierbij nadere informatie toe.</w:t>
      </w:r>
    </w:p>
    <w:p w:rsidR="00373F24" w:rsidRPr="00A629B7" w:rsidRDefault="00373F24" w:rsidP="00373F24">
      <w:pPr>
        <w:pStyle w:val="xmsonormal"/>
        <w:shd w:val="clear" w:color="auto" w:fill="FFFFFF"/>
        <w:spacing w:before="0" w:beforeAutospacing="0" w:after="0" w:afterAutospacing="0" w:line="280" w:lineRule="atLeast"/>
        <w:rPr>
          <w:rFonts w:ascii="Corbel" w:hAnsi="Corbel"/>
          <w:color w:val="201F1E"/>
        </w:rPr>
      </w:pPr>
      <w:r w:rsidRPr="00A629B7">
        <w:rPr>
          <w:rFonts w:ascii="Corbel" w:hAnsi="Corbel"/>
          <w:color w:val="201F1E"/>
        </w:rPr>
        <w:t> </w:t>
      </w:r>
    </w:p>
    <w:p w:rsidR="00373F24" w:rsidRPr="00A629B7" w:rsidRDefault="00373F24" w:rsidP="00373F24">
      <w:pPr>
        <w:pStyle w:val="xmsonormal"/>
        <w:shd w:val="clear" w:color="auto" w:fill="FFFFFF"/>
        <w:spacing w:before="0" w:beforeAutospacing="0" w:after="0" w:afterAutospacing="0" w:line="280" w:lineRule="atLeast"/>
        <w:rPr>
          <w:rFonts w:ascii="Corbel" w:hAnsi="Corbel"/>
          <w:color w:val="201F1E"/>
        </w:rPr>
      </w:pPr>
      <w:r w:rsidRPr="00A629B7">
        <w:rPr>
          <w:rFonts w:ascii="Corbel" w:hAnsi="Corbel"/>
          <w:color w:val="201F1E"/>
        </w:rPr>
        <w:t xml:space="preserve">Vanaf 2017 zet het stadsdeel Centrum in op een herinrichting van speeltuin De Piramide in combinatie met sloop/nieuwbouw van het gebouw. Aanleiding is dat er al langer sprake is van ernstige overlast op de speeltuin, waaronder openlijk gebruik en handel in (nep)drugs, vervuiling, blowen, geluidsoverlast en slapen. Voor de herinrichting is al budget beschikbaar. Echter kan de speeltuin pas </w:t>
      </w:r>
      <w:proofErr w:type="spellStart"/>
      <w:r w:rsidRPr="00A629B7">
        <w:rPr>
          <w:rFonts w:ascii="Corbel" w:hAnsi="Corbel"/>
          <w:color w:val="201F1E"/>
        </w:rPr>
        <w:t>herontwikkeld</w:t>
      </w:r>
      <w:proofErr w:type="spellEnd"/>
      <w:r w:rsidRPr="00A629B7">
        <w:rPr>
          <w:rFonts w:ascii="Corbel" w:hAnsi="Corbel"/>
          <w:color w:val="201F1E"/>
        </w:rPr>
        <w:t xml:space="preserve"> worden zodra er door het gemeentebestuur een besluit is genomen over de toekomst van het gebouw. Op dit moment heeft een haalbaarheidsstudie plaats waarbij diverse scenario’s worden onderzocht, variërend van renovatie van het gebouw tot sloop-nieuwbouw. De nieuwbouw kan in bouwvolume kleiner of groter zijn, afhankelijk van de gekozen programmering. Zo </w:t>
      </w:r>
      <w:bookmarkStart w:id="0" w:name="_GoBack"/>
      <w:r w:rsidRPr="00A629B7">
        <w:rPr>
          <w:rFonts w:ascii="Corbel" w:hAnsi="Corbel"/>
          <w:color w:val="201F1E"/>
        </w:rPr>
        <w:t xml:space="preserve">wordt onderzocht of er een buurtkamer zal komen of dat er een volwaardig Huis van de </w:t>
      </w:r>
      <w:bookmarkEnd w:id="0"/>
      <w:r w:rsidRPr="00A629B7">
        <w:rPr>
          <w:rFonts w:ascii="Corbel" w:hAnsi="Corbel"/>
          <w:color w:val="201F1E"/>
        </w:rPr>
        <w:t>Wijk wordt ingericht. Ook kan het sociaal buurtteam er mogelijk gehuisvest worden (geheel of gedeeltelijk, bijvoorbeeld alleen de publieksfuncties huisvesten maar geen kantoorruimte). =&gt;</w:t>
      </w:r>
      <w:r w:rsidRPr="00A629B7">
        <w:rPr>
          <w:rFonts w:ascii="Corbel" w:hAnsi="Corbel"/>
          <w:color w:val="201F1E"/>
          <w:u w:val="single"/>
        </w:rPr>
        <w:t> zie de bijlage met een beknopte uitleg over deze voorzieningen. </w:t>
      </w:r>
      <w:r w:rsidRPr="00A629B7">
        <w:rPr>
          <w:rFonts w:ascii="Corbel" w:hAnsi="Corbel"/>
          <w:color w:val="201F1E"/>
        </w:rPr>
        <w:t>Uit een verrichtte bouwvolumestudie is gebleken dat de nieuwbouw zeker niet meer dan ruim 425 m2 kan beslaan, verdeeld over 2 bouwlagen.</w:t>
      </w:r>
    </w:p>
    <w:p w:rsidR="00373F24" w:rsidRPr="00A629B7" w:rsidRDefault="00373F24" w:rsidP="00373F24">
      <w:pPr>
        <w:pStyle w:val="xmsonormal"/>
        <w:shd w:val="clear" w:color="auto" w:fill="FFFFFF"/>
        <w:spacing w:before="0" w:beforeAutospacing="0" w:after="0" w:afterAutospacing="0" w:line="280" w:lineRule="atLeast"/>
        <w:rPr>
          <w:rFonts w:ascii="Corbel" w:hAnsi="Corbel"/>
          <w:color w:val="201F1E"/>
        </w:rPr>
      </w:pPr>
      <w:r w:rsidRPr="00A629B7">
        <w:rPr>
          <w:rFonts w:ascii="Corbel" w:hAnsi="Corbel"/>
          <w:color w:val="201F1E"/>
        </w:rPr>
        <w:t> </w:t>
      </w:r>
    </w:p>
    <w:p w:rsidR="00373F24" w:rsidRPr="00A629B7" w:rsidRDefault="00373F24" w:rsidP="00373F24">
      <w:pPr>
        <w:pStyle w:val="xmsonormal"/>
        <w:shd w:val="clear" w:color="auto" w:fill="FFFFFF"/>
        <w:spacing w:before="0" w:beforeAutospacing="0" w:after="0" w:afterAutospacing="0" w:line="280" w:lineRule="atLeast"/>
        <w:rPr>
          <w:rFonts w:ascii="Corbel" w:hAnsi="Corbel"/>
          <w:color w:val="201F1E"/>
        </w:rPr>
      </w:pPr>
      <w:r w:rsidRPr="00A629B7">
        <w:rPr>
          <w:rFonts w:ascii="Corbel" w:hAnsi="Corbel"/>
          <w:color w:val="201F1E"/>
        </w:rPr>
        <w:t>In november wordt op basis van de haalbaarheidsanalyse een voorkeursscenario gekozen, dat vervolgens nader zal worden uitgewerkt. Het gaat hierbij uiteraard om de financiële haalbaarheid maar tegelijk dient het voorkeursscenario wat het stadsdeel betreft ook bij te dragen aan de vermindering van overlast. Dat kan bereikt worden met een bredere maatschappelijke invulling en bij voorkeur een herpositionering van het nieuwe gebouw aan de kant van de Boomklokstraat (indien financieel haalbaar). De uitkomsten van de eerdere bewonersenquête zijn door het stadsdeel ter beschikking gesteld aan de gemeentelijke afdeling die de scenario’s op haalbaarheid toetst.</w:t>
      </w:r>
    </w:p>
    <w:p w:rsidR="00373F24" w:rsidRPr="00A629B7" w:rsidRDefault="00373F24" w:rsidP="00373F24">
      <w:pPr>
        <w:pStyle w:val="xmsonormal"/>
        <w:shd w:val="clear" w:color="auto" w:fill="FFFFFF"/>
        <w:spacing w:before="0" w:beforeAutospacing="0" w:after="0" w:afterAutospacing="0" w:line="280" w:lineRule="atLeast"/>
        <w:rPr>
          <w:rFonts w:ascii="Corbel" w:hAnsi="Corbel"/>
          <w:color w:val="201F1E"/>
        </w:rPr>
      </w:pPr>
      <w:r w:rsidRPr="00A629B7">
        <w:rPr>
          <w:rFonts w:ascii="Corbel" w:hAnsi="Corbel"/>
          <w:color w:val="201F1E"/>
        </w:rPr>
        <w:t> </w:t>
      </w:r>
    </w:p>
    <w:p w:rsidR="00373F24" w:rsidRPr="00A629B7" w:rsidRDefault="00373F24" w:rsidP="00373F24">
      <w:pPr>
        <w:pStyle w:val="xmsonormal"/>
        <w:shd w:val="clear" w:color="auto" w:fill="FFFFFF"/>
        <w:spacing w:before="0" w:beforeAutospacing="0" w:after="0" w:afterAutospacing="0" w:line="280" w:lineRule="atLeast"/>
        <w:rPr>
          <w:rFonts w:ascii="Corbel" w:hAnsi="Corbel"/>
          <w:color w:val="201F1E"/>
        </w:rPr>
      </w:pPr>
      <w:r w:rsidRPr="00A629B7">
        <w:rPr>
          <w:rFonts w:ascii="Corbel" w:hAnsi="Corbel"/>
          <w:color w:val="201F1E"/>
        </w:rPr>
        <w:t>Tijdens ons overleg bracht u als bewoners nog de volgende aandachtspunten onder de aandacht - en ook deze hebben we teruggekoppeld:</w:t>
      </w:r>
    </w:p>
    <w:p w:rsidR="00373F24" w:rsidRPr="00A629B7" w:rsidRDefault="00373F24" w:rsidP="00373F24">
      <w:pPr>
        <w:pStyle w:val="xmsolistparagraph"/>
        <w:shd w:val="clear" w:color="auto" w:fill="FFFFFF"/>
        <w:spacing w:before="0" w:beforeAutospacing="0" w:after="0" w:afterAutospacing="0" w:line="280" w:lineRule="atLeast"/>
        <w:ind w:left="720" w:hanging="360"/>
        <w:rPr>
          <w:rFonts w:ascii="Corbel" w:hAnsi="Corbel"/>
          <w:color w:val="201F1E"/>
        </w:rPr>
      </w:pPr>
      <w:r w:rsidRPr="00A629B7">
        <w:rPr>
          <w:rFonts w:ascii="Symbol" w:hAnsi="Symbol"/>
          <w:color w:val="201F1E"/>
          <w:bdr w:val="none" w:sz="0" w:space="0" w:color="auto" w:frame="1"/>
        </w:rPr>
        <w:t></w:t>
      </w:r>
      <w:r w:rsidRPr="00A629B7">
        <w:rPr>
          <w:color w:val="201F1E"/>
          <w:bdr w:val="none" w:sz="0" w:space="0" w:color="auto" w:frame="1"/>
        </w:rPr>
        <w:t>         </w:t>
      </w:r>
      <w:r w:rsidRPr="00A629B7">
        <w:rPr>
          <w:rFonts w:ascii="Corbel" w:hAnsi="Corbel"/>
          <w:color w:val="201F1E"/>
        </w:rPr>
        <w:t>U wit graag meegenomen worden in de planvorming en besluiten;</w:t>
      </w:r>
    </w:p>
    <w:p w:rsidR="00373F24" w:rsidRPr="00A629B7" w:rsidRDefault="00373F24" w:rsidP="00373F24">
      <w:pPr>
        <w:pStyle w:val="xmsolistparagraph"/>
        <w:shd w:val="clear" w:color="auto" w:fill="FFFFFF"/>
        <w:spacing w:before="0" w:beforeAutospacing="0" w:after="0" w:afterAutospacing="0" w:line="280" w:lineRule="atLeast"/>
        <w:ind w:left="720" w:hanging="360"/>
        <w:rPr>
          <w:rFonts w:ascii="Corbel" w:hAnsi="Corbel"/>
          <w:color w:val="201F1E"/>
        </w:rPr>
      </w:pPr>
      <w:r w:rsidRPr="00A629B7">
        <w:rPr>
          <w:rFonts w:ascii="Symbol" w:hAnsi="Symbol"/>
          <w:color w:val="201F1E"/>
          <w:bdr w:val="none" w:sz="0" w:space="0" w:color="auto" w:frame="1"/>
        </w:rPr>
        <w:t></w:t>
      </w:r>
      <w:r w:rsidRPr="00A629B7">
        <w:rPr>
          <w:color w:val="201F1E"/>
          <w:bdr w:val="none" w:sz="0" w:space="0" w:color="auto" w:frame="1"/>
        </w:rPr>
        <w:t>         </w:t>
      </w:r>
      <w:r w:rsidRPr="00A629B7">
        <w:rPr>
          <w:rFonts w:ascii="Corbel" w:hAnsi="Corbel"/>
          <w:color w:val="201F1E"/>
        </w:rPr>
        <w:t>Er is veel ervaren overlast in de avonden, snelle en goedkope suggestie wordt gedaan om rondom een hoog hek te plaatsen en tijdelijke camera’s;</w:t>
      </w:r>
    </w:p>
    <w:p w:rsidR="00373F24" w:rsidRPr="00A629B7" w:rsidRDefault="00373F24" w:rsidP="00373F24">
      <w:pPr>
        <w:pStyle w:val="xmsolistparagraph"/>
        <w:shd w:val="clear" w:color="auto" w:fill="FFFFFF"/>
        <w:spacing w:before="0" w:beforeAutospacing="0" w:after="0" w:afterAutospacing="0" w:line="280" w:lineRule="atLeast"/>
        <w:ind w:left="720" w:hanging="360"/>
        <w:rPr>
          <w:rFonts w:ascii="Corbel" w:hAnsi="Corbel"/>
          <w:color w:val="201F1E"/>
        </w:rPr>
      </w:pPr>
      <w:r w:rsidRPr="00A629B7">
        <w:rPr>
          <w:rFonts w:ascii="Symbol" w:hAnsi="Symbol"/>
          <w:color w:val="201F1E"/>
          <w:bdr w:val="none" w:sz="0" w:space="0" w:color="auto" w:frame="1"/>
        </w:rPr>
        <w:t></w:t>
      </w:r>
      <w:r w:rsidRPr="00A629B7">
        <w:rPr>
          <w:color w:val="201F1E"/>
          <w:bdr w:val="none" w:sz="0" w:space="0" w:color="auto" w:frame="1"/>
        </w:rPr>
        <w:t>         </w:t>
      </w:r>
      <w:r w:rsidRPr="00A629B7">
        <w:rPr>
          <w:rFonts w:ascii="Corbel" w:hAnsi="Corbel"/>
          <w:color w:val="201F1E"/>
        </w:rPr>
        <w:t>Direct omwonenden zijn op zich blij met het gegeven dat DOCK actief wordt in het gebouw maar zijn tegelijk huiverig voor meer drukte en een mogelijk aanzuigende werking op (overlast gevende) jongeren;</w:t>
      </w:r>
    </w:p>
    <w:p w:rsidR="00373F24" w:rsidRPr="00A629B7" w:rsidRDefault="00373F24" w:rsidP="00373F24">
      <w:pPr>
        <w:pStyle w:val="xmsolistparagraph"/>
        <w:shd w:val="clear" w:color="auto" w:fill="FFFFFF"/>
        <w:spacing w:before="0" w:beforeAutospacing="0" w:after="0" w:afterAutospacing="0" w:line="280" w:lineRule="atLeast"/>
        <w:ind w:left="720" w:hanging="360"/>
        <w:rPr>
          <w:rFonts w:ascii="Corbel" w:hAnsi="Corbel"/>
          <w:color w:val="201F1E"/>
        </w:rPr>
      </w:pPr>
      <w:r w:rsidRPr="00A629B7">
        <w:rPr>
          <w:rFonts w:ascii="Symbol" w:hAnsi="Symbol"/>
          <w:color w:val="201F1E"/>
          <w:bdr w:val="none" w:sz="0" w:space="0" w:color="auto" w:frame="1"/>
        </w:rPr>
        <w:t></w:t>
      </w:r>
      <w:r w:rsidRPr="00A629B7">
        <w:rPr>
          <w:color w:val="201F1E"/>
          <w:bdr w:val="none" w:sz="0" w:space="0" w:color="auto" w:frame="1"/>
        </w:rPr>
        <w:t>         </w:t>
      </w:r>
      <w:r w:rsidRPr="00A629B7">
        <w:rPr>
          <w:rFonts w:ascii="Corbel" w:hAnsi="Corbel"/>
          <w:color w:val="201F1E"/>
        </w:rPr>
        <w:t>Sommige bewoners hebben de wens om de speeltuin te vergroenen.</w:t>
      </w:r>
    </w:p>
    <w:p w:rsidR="00373F24" w:rsidRPr="00A629B7" w:rsidRDefault="00373F24" w:rsidP="00373F24">
      <w:pPr>
        <w:pStyle w:val="xmsonormal"/>
        <w:shd w:val="clear" w:color="auto" w:fill="FFFFFF"/>
        <w:spacing w:before="0" w:beforeAutospacing="0" w:after="0" w:afterAutospacing="0" w:line="280" w:lineRule="atLeast"/>
        <w:rPr>
          <w:rFonts w:ascii="Corbel" w:hAnsi="Corbel"/>
          <w:color w:val="201F1E"/>
        </w:rPr>
      </w:pPr>
      <w:r w:rsidRPr="00A629B7">
        <w:rPr>
          <w:rFonts w:ascii="Corbel" w:hAnsi="Corbel"/>
          <w:b/>
          <w:bCs/>
          <w:color w:val="201F1E"/>
        </w:rPr>
        <w:t> </w:t>
      </w:r>
    </w:p>
    <w:p w:rsidR="00373F24" w:rsidRPr="00A629B7" w:rsidRDefault="00373F24" w:rsidP="00373F24">
      <w:pPr>
        <w:pStyle w:val="xmsonormal"/>
        <w:shd w:val="clear" w:color="auto" w:fill="FFFFFF"/>
        <w:spacing w:before="0" w:beforeAutospacing="0" w:after="0" w:afterAutospacing="0" w:line="280" w:lineRule="atLeast"/>
        <w:rPr>
          <w:rFonts w:ascii="Corbel" w:hAnsi="Corbel"/>
          <w:color w:val="201F1E"/>
        </w:rPr>
      </w:pPr>
      <w:r w:rsidRPr="00A629B7">
        <w:rPr>
          <w:rFonts w:ascii="Corbel" w:hAnsi="Corbel"/>
          <w:color w:val="201F1E"/>
        </w:rPr>
        <w:t>In december zullen wij de uitkomsten van de haalbaarheidsanalyse met u delen en u inlichten over het vervolg van het traject.</w:t>
      </w:r>
    </w:p>
    <w:p w:rsidR="00496F48" w:rsidRPr="00A629B7" w:rsidRDefault="00496F48">
      <w:pPr>
        <w:rPr>
          <w:sz w:val="24"/>
          <w:szCs w:val="24"/>
        </w:rPr>
      </w:pPr>
    </w:p>
    <w:sectPr w:rsidR="00496F48" w:rsidRPr="00A62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24"/>
    <w:rsid w:val="00373F24"/>
    <w:rsid w:val="00496F48"/>
    <w:rsid w:val="00A629B7"/>
    <w:rsid w:val="00FC6C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24C1E-68A6-49DE-9B69-6AB073F2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nl-N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373F24"/>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xmsolistparagraph">
    <w:name w:val="x_msolistparagraph"/>
    <w:basedOn w:val="Standaard"/>
    <w:rsid w:val="00373F24"/>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9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Kuitert</dc:creator>
  <cp:keywords/>
  <dc:description/>
  <cp:lastModifiedBy>Kyra Kuitert</cp:lastModifiedBy>
  <cp:revision>2</cp:revision>
  <cp:lastPrinted>2022-09-29T16:47:00Z</cp:lastPrinted>
  <dcterms:created xsi:type="dcterms:W3CDTF">2022-09-29T16:46:00Z</dcterms:created>
  <dcterms:modified xsi:type="dcterms:W3CDTF">2022-09-29T16:48:00Z</dcterms:modified>
</cp:coreProperties>
</file>